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E329" w14:textId="61AFBE06" w:rsidR="00396D63" w:rsidRDefault="00396D63" w:rsidP="00396D63">
      <w:pPr>
        <w:jc w:val="center"/>
      </w:pPr>
      <w:r>
        <w:rPr>
          <w:rFonts w:hint="eastAsia"/>
        </w:rPr>
        <w:t>会計年度任用職員（地域療育支援）の募集について</w:t>
      </w:r>
    </w:p>
    <w:p w14:paraId="30FEDAC3" w14:textId="0B8B294F" w:rsidR="00396D63" w:rsidRDefault="00396D63" w:rsidP="00396D63">
      <w:pPr>
        <w:jc w:val="right"/>
      </w:pPr>
      <w:r>
        <w:rPr>
          <w:rFonts w:hint="eastAsia"/>
        </w:rPr>
        <w:t xml:space="preserve">　【群馬県発達障害者支援センター】</w:t>
      </w:r>
    </w:p>
    <w:p w14:paraId="3A393DC2"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ゴシック" w:hAnsi="游明朝" w:cs="ＭＳ ゴシック" w:hint="eastAsia"/>
          <w:color w:val="000000"/>
          <w:kern w:val="0"/>
          <w:szCs w:val="22"/>
        </w:rPr>
        <w:t>１　業務内容</w:t>
      </w:r>
    </w:p>
    <w:p w14:paraId="4102FE76" w14:textId="11FD9708" w:rsidR="00396D63" w:rsidRPr="00396D63" w:rsidRDefault="00396D63" w:rsidP="00396D63">
      <w:pPr>
        <w:overflowPunct w:val="0"/>
        <w:spacing w:after="0" w:line="240" w:lineRule="auto"/>
        <w:ind w:left="438" w:hanging="438"/>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Pr>
          <w:rFonts w:ascii="ＭＳ 明朝" w:eastAsia="ＭＳ 明朝" w:hAnsi="ＭＳ 明朝" w:cs="ＭＳ 明朝" w:hint="eastAsia"/>
          <w:color w:val="000000"/>
          <w:kern w:val="0"/>
          <w:szCs w:val="22"/>
        </w:rPr>
        <w:t>障害児等療育相談</w:t>
      </w:r>
      <w:r w:rsidRPr="00396D63">
        <w:rPr>
          <w:rFonts w:ascii="ＭＳ 明朝" w:eastAsia="ＭＳ 明朝" w:hAnsi="ＭＳ 明朝" w:cs="ＭＳ 明朝" w:hint="eastAsia"/>
          <w:color w:val="000000"/>
          <w:kern w:val="0"/>
          <w:szCs w:val="22"/>
        </w:rPr>
        <w:t>業務</w:t>
      </w:r>
    </w:p>
    <w:p w14:paraId="1BF962EC" w14:textId="56011B07" w:rsidR="00396D63" w:rsidRPr="00396D63" w:rsidRDefault="00396D63" w:rsidP="00396D63">
      <w:pPr>
        <w:overflowPunct w:val="0"/>
        <w:spacing w:after="0" w:line="240" w:lineRule="auto"/>
        <w:ind w:left="766" w:hanging="766"/>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color w:val="000000"/>
          <w:kern w:val="0"/>
          <w:szCs w:val="22"/>
        </w:rPr>
        <w:t xml:space="preserve"> </w:t>
      </w:r>
      <w:r>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1)保育所等へのコンサルテーション（専門的技術支援）</w:t>
      </w:r>
    </w:p>
    <w:p w14:paraId="4954B5C6" w14:textId="437EFF59" w:rsidR="00396D63" w:rsidRPr="00396D63" w:rsidRDefault="00396D63" w:rsidP="00396D63">
      <w:pPr>
        <w:overflowPunct w:val="0"/>
        <w:spacing w:after="0" w:line="240" w:lineRule="auto"/>
        <w:ind w:left="766" w:hanging="766"/>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color w:val="000000"/>
          <w:kern w:val="0"/>
          <w:szCs w:val="22"/>
        </w:rPr>
        <w:t xml:space="preserve">　</w:t>
      </w:r>
      <w:r>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(2)マザー＆チャイルド（障害児早期療育事業：親子遊び等での療育指導）で</w:t>
      </w:r>
    </w:p>
    <w:p w14:paraId="51CE560E" w14:textId="77777777" w:rsidR="00396D63" w:rsidRPr="00396D63" w:rsidRDefault="00396D63" w:rsidP="00396D63">
      <w:pPr>
        <w:overflowPunct w:val="0"/>
        <w:spacing w:after="0" w:line="240" w:lineRule="auto"/>
        <w:ind w:leftChars="100" w:left="220" w:firstLineChars="300" w:firstLine="660"/>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hint="eastAsia"/>
          <w:color w:val="000000"/>
          <w:kern w:val="0"/>
          <w:szCs w:val="22"/>
        </w:rPr>
        <w:t>の保護者相談、保健師への助言等</w:t>
      </w:r>
    </w:p>
    <w:p w14:paraId="73C82ADA" w14:textId="77777777" w:rsidR="00396D63" w:rsidRPr="00396D63" w:rsidRDefault="00396D63" w:rsidP="00396D63">
      <w:pPr>
        <w:overflowPunct w:val="0"/>
        <w:spacing w:after="0" w:line="240" w:lineRule="auto"/>
        <w:ind w:left="766" w:hanging="766"/>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(3)障害児の保護者を対象とした巡回相談等</w:t>
      </w:r>
    </w:p>
    <w:p w14:paraId="6120F03E" w14:textId="77777777" w:rsidR="00396D63" w:rsidRDefault="00396D63" w:rsidP="00396D63">
      <w:pPr>
        <w:overflowPunct w:val="0"/>
        <w:spacing w:after="0" w:line="240" w:lineRule="auto"/>
        <w:ind w:left="766" w:hanging="766"/>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(4)その他療育事業に関する事務・連絡調整等、市町村の健診等で確認された</w:t>
      </w:r>
    </w:p>
    <w:p w14:paraId="47AD6EE3" w14:textId="77777777" w:rsidR="00396D63" w:rsidRPr="00396D63" w:rsidRDefault="00396D63" w:rsidP="00396D63">
      <w:pPr>
        <w:overflowPunct w:val="0"/>
        <w:spacing w:after="0" w:line="240" w:lineRule="auto"/>
        <w:ind w:leftChars="100" w:left="220" w:firstLineChars="200" w:firstLine="440"/>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hint="eastAsia"/>
          <w:color w:val="000000"/>
          <w:kern w:val="0"/>
          <w:szCs w:val="22"/>
        </w:rPr>
        <w:t>発達状態の気になる未就学児及びその保護者への支援を目的とします。</w:t>
      </w:r>
    </w:p>
    <w:p w14:paraId="6383D7AC" w14:textId="347BDA20" w:rsidR="00396D63" w:rsidRDefault="00396D63" w:rsidP="00396D63">
      <w:pPr>
        <w:overflowPunct w:val="0"/>
        <w:spacing w:after="0" w:line="240" w:lineRule="auto"/>
        <w:ind w:left="766" w:hanging="766"/>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hint="eastAsia"/>
          <w:color w:val="000000"/>
          <w:kern w:val="0"/>
          <w:szCs w:val="22"/>
        </w:rPr>
        <w:t xml:space="preserve">　　　主に対応する相手は、未就学児とその保護者、市町村保健師、保育所保育士</w:t>
      </w:r>
    </w:p>
    <w:p w14:paraId="01D3BDDE" w14:textId="22562F82" w:rsidR="00396D63" w:rsidRPr="00396D63" w:rsidRDefault="00396D63" w:rsidP="00396D63">
      <w:pPr>
        <w:overflowPunct w:val="0"/>
        <w:spacing w:after="0" w:line="240" w:lineRule="auto"/>
        <w:ind w:left="766" w:hanging="766"/>
        <w:jc w:val="both"/>
        <w:textAlignment w:val="baseline"/>
        <w:rPr>
          <w:rFonts w:ascii="ＭＳ 明朝" w:eastAsia="ＭＳ 明朝" w:hAnsi="Times New Roman" w:cs="Times New Roman"/>
          <w:color w:val="000000"/>
          <w:kern w:val="0"/>
          <w:szCs w:val="22"/>
        </w:rPr>
      </w:pPr>
      <w:r>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hint="eastAsia"/>
          <w:color w:val="000000"/>
          <w:kern w:val="0"/>
          <w:szCs w:val="22"/>
        </w:rPr>
        <w:t>等です。</w:t>
      </w:r>
    </w:p>
    <w:p w14:paraId="33279A28"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ゴシック" w:hAnsi="游明朝" w:cs="ＭＳ ゴシック" w:hint="eastAsia"/>
          <w:color w:val="000000"/>
          <w:kern w:val="0"/>
          <w:szCs w:val="22"/>
        </w:rPr>
        <w:t>２　採用人員及び採用条件</w:t>
      </w:r>
    </w:p>
    <w:p w14:paraId="1151C654" w14:textId="7F171DF8"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(1)</w:t>
      </w:r>
      <w:r w:rsidRPr="00396D63">
        <w:rPr>
          <w:rFonts w:ascii="ＭＳ 明朝" w:eastAsia="ＭＳ 明朝" w:hAnsi="ＭＳ 明朝" w:cs="ＭＳ 明朝" w:hint="eastAsia"/>
          <w:color w:val="000000"/>
          <w:kern w:val="0"/>
          <w:szCs w:val="22"/>
        </w:rPr>
        <w:t xml:space="preserve">採用人員　　</w:t>
      </w:r>
      <w:r w:rsidR="00B5276B">
        <w:rPr>
          <w:rFonts w:ascii="ＭＳ 明朝" w:eastAsia="ＭＳ 明朝" w:hAnsi="ＭＳ 明朝" w:cs="ＭＳ 明朝" w:hint="eastAsia"/>
          <w:color w:val="000000"/>
          <w:kern w:val="0"/>
          <w:szCs w:val="22"/>
        </w:rPr>
        <w:t>２</w:t>
      </w:r>
      <w:r w:rsidRPr="00396D63">
        <w:rPr>
          <w:rFonts w:ascii="ＭＳ 明朝" w:eastAsia="ＭＳ 明朝" w:hAnsi="ＭＳ 明朝" w:cs="ＭＳ 明朝" w:hint="eastAsia"/>
          <w:color w:val="000000"/>
          <w:kern w:val="0"/>
          <w:szCs w:val="22"/>
        </w:rPr>
        <w:t xml:space="preserve">人　</w:t>
      </w:r>
    </w:p>
    <w:p w14:paraId="09324E2C" w14:textId="77777777" w:rsidR="00396D63" w:rsidRPr="00396D63" w:rsidRDefault="00396D63" w:rsidP="00396D63">
      <w:pPr>
        <w:overflowPunct w:val="0"/>
        <w:spacing w:after="0" w:line="240" w:lineRule="auto"/>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(2)</w:t>
      </w:r>
      <w:r w:rsidRPr="00396D63">
        <w:rPr>
          <w:rFonts w:ascii="ＭＳ 明朝" w:eastAsia="ＭＳ 明朝" w:hAnsi="ＭＳ 明朝" w:cs="ＭＳ 明朝" w:hint="eastAsia"/>
          <w:color w:val="000000"/>
          <w:kern w:val="0"/>
          <w:szCs w:val="22"/>
        </w:rPr>
        <w:t>年　　齢　　不問</w:t>
      </w:r>
    </w:p>
    <w:p w14:paraId="69EDB6AA" w14:textId="77777777" w:rsidR="00396D63" w:rsidRPr="00396D63" w:rsidRDefault="00396D63" w:rsidP="00396D63">
      <w:pPr>
        <w:overflowPunct w:val="0"/>
        <w:spacing w:after="0" w:line="240" w:lineRule="auto"/>
        <w:ind w:left="2078" w:hanging="2078"/>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(3)</w:t>
      </w:r>
      <w:r w:rsidRPr="00396D63">
        <w:rPr>
          <w:rFonts w:ascii="ＭＳ 明朝" w:eastAsia="ＭＳ 明朝" w:hAnsi="ＭＳ 明朝" w:cs="ＭＳ 明朝" w:hint="eastAsia"/>
          <w:color w:val="000000"/>
          <w:kern w:val="0"/>
          <w:szCs w:val="22"/>
        </w:rPr>
        <w:t>学</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歴</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等　　４年制の大学又は大学院において、心理学を専修する学科又は課程を専攻し卒業（修了）した者（心理士、言語聴覚士等）</w:t>
      </w:r>
    </w:p>
    <w:p w14:paraId="5F8578F0"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(4)</w:t>
      </w:r>
      <w:r w:rsidRPr="00396D63">
        <w:rPr>
          <w:rFonts w:ascii="ＭＳ 明朝" w:eastAsia="ＭＳ 明朝" w:hAnsi="ＭＳ 明朝" w:cs="ＭＳ 明朝" w:hint="eastAsia"/>
          <w:color w:val="000000"/>
          <w:kern w:val="0"/>
          <w:szCs w:val="22"/>
        </w:rPr>
        <w:t>資　　格</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普通自動車運転免許</w:t>
      </w:r>
    </w:p>
    <w:p w14:paraId="1E7D7F95" w14:textId="5F69653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(5)</w:t>
      </w:r>
      <w:r w:rsidRPr="00396D63">
        <w:rPr>
          <w:rFonts w:ascii="ＭＳ 明朝" w:eastAsia="ＭＳ 明朝" w:hAnsi="ＭＳ 明朝" w:cs="ＭＳ 明朝" w:hint="eastAsia"/>
          <w:color w:val="000000"/>
          <w:kern w:val="0"/>
          <w:szCs w:val="22"/>
        </w:rPr>
        <w:t>経</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験</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等　　業務上パソコン（ワード、エクセル等）を使用できること</w:t>
      </w:r>
    </w:p>
    <w:p w14:paraId="04D9AF77"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ゴシック" w:hAnsi="游明朝" w:cs="ＭＳ ゴシック" w:hint="eastAsia"/>
          <w:color w:val="000000"/>
          <w:kern w:val="0"/>
          <w:szCs w:val="22"/>
        </w:rPr>
        <w:t>３　勤務条件</w:t>
      </w:r>
    </w:p>
    <w:p w14:paraId="2E2D0DC5" w14:textId="41608A4A"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(1)</w:t>
      </w:r>
      <w:r w:rsidRPr="00396D63">
        <w:rPr>
          <w:rFonts w:ascii="ＭＳ 明朝" w:eastAsia="ＭＳ 明朝" w:hAnsi="ＭＳ 明朝" w:cs="ＭＳ 明朝" w:hint="eastAsia"/>
          <w:color w:val="000000"/>
          <w:kern w:val="0"/>
          <w:szCs w:val="22"/>
        </w:rPr>
        <w:t xml:space="preserve">雇用形態　　</w:t>
      </w:r>
      <w:r>
        <w:rPr>
          <w:rFonts w:ascii="ＭＳ 明朝" w:eastAsia="ＭＳ 明朝" w:hAnsi="ＭＳ 明朝" w:cs="ＭＳ 明朝" w:hint="eastAsia"/>
          <w:color w:val="000000"/>
          <w:kern w:val="0"/>
          <w:szCs w:val="22"/>
        </w:rPr>
        <w:t>会計年度任用職員</w:t>
      </w:r>
      <w:r w:rsidRPr="00396D63">
        <w:rPr>
          <w:rFonts w:ascii="ＭＳ 明朝" w:eastAsia="ＭＳ 明朝" w:hAnsi="ＭＳ 明朝" w:cs="ＭＳ 明朝" w:hint="eastAsia"/>
          <w:color w:val="000000"/>
          <w:kern w:val="0"/>
          <w:szCs w:val="22"/>
        </w:rPr>
        <w:t>（</w:t>
      </w:r>
      <w:r>
        <w:rPr>
          <w:rFonts w:ascii="ＭＳ 明朝" w:eastAsia="ＭＳ 明朝" w:hAnsi="ＭＳ 明朝" w:cs="ＭＳ 明朝" w:hint="eastAsia"/>
          <w:color w:val="000000"/>
          <w:kern w:val="0"/>
          <w:szCs w:val="22"/>
        </w:rPr>
        <w:t>地域療育支援</w:t>
      </w:r>
      <w:r w:rsidRPr="00396D63">
        <w:rPr>
          <w:rFonts w:ascii="ＭＳ 明朝" w:eastAsia="ＭＳ 明朝" w:hAnsi="ＭＳ 明朝" w:cs="ＭＳ 明朝" w:hint="eastAsia"/>
          <w:color w:val="000000"/>
          <w:kern w:val="0"/>
          <w:szCs w:val="22"/>
        </w:rPr>
        <w:t>）</w:t>
      </w:r>
    </w:p>
    <w:p w14:paraId="1176187C" w14:textId="5A61ECC6" w:rsidR="00396D63" w:rsidRDefault="00396D63" w:rsidP="00396D63">
      <w:pPr>
        <w:overflowPunct w:val="0"/>
        <w:spacing w:after="0" w:line="240" w:lineRule="auto"/>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(2)</w:t>
      </w:r>
      <w:r w:rsidRPr="00396D63">
        <w:rPr>
          <w:rFonts w:ascii="ＭＳ 明朝" w:eastAsia="ＭＳ 明朝" w:hAnsi="ＭＳ 明朝" w:cs="ＭＳ 明朝" w:hint="eastAsia"/>
          <w:color w:val="000000"/>
          <w:kern w:val="0"/>
          <w:szCs w:val="22"/>
        </w:rPr>
        <w:t xml:space="preserve">雇用期間　　</w:t>
      </w:r>
      <w:r>
        <w:rPr>
          <w:rFonts w:ascii="ＭＳ 明朝" w:eastAsia="ＭＳ 明朝" w:hAnsi="ＭＳ 明朝" w:cs="ＭＳ 明朝" w:hint="eastAsia"/>
          <w:color w:val="000000"/>
          <w:kern w:val="0"/>
          <w:szCs w:val="22"/>
        </w:rPr>
        <w:t>令和７</w:t>
      </w:r>
      <w:r w:rsidRPr="00396D63">
        <w:rPr>
          <w:rFonts w:ascii="ＭＳ 明朝" w:eastAsia="ＭＳ 明朝" w:hAnsi="ＭＳ 明朝" w:cs="ＭＳ 明朝" w:hint="eastAsia"/>
          <w:color w:val="000000"/>
          <w:kern w:val="0"/>
          <w:szCs w:val="22"/>
        </w:rPr>
        <w:t>年</w:t>
      </w:r>
      <w:r>
        <w:rPr>
          <w:rFonts w:ascii="ＭＳ 明朝" w:eastAsia="ＭＳ 明朝" w:hAnsi="ＭＳ 明朝" w:cs="ＭＳ 明朝" w:hint="eastAsia"/>
          <w:color w:val="000000"/>
          <w:kern w:val="0"/>
          <w:szCs w:val="22"/>
        </w:rPr>
        <w:t>４</w:t>
      </w:r>
      <w:r w:rsidRPr="00396D63">
        <w:rPr>
          <w:rFonts w:ascii="ＭＳ 明朝" w:eastAsia="ＭＳ 明朝" w:hAnsi="ＭＳ 明朝" w:cs="ＭＳ 明朝" w:hint="eastAsia"/>
          <w:color w:val="000000"/>
          <w:kern w:val="0"/>
          <w:szCs w:val="22"/>
        </w:rPr>
        <w:t>月１日～</w:t>
      </w:r>
      <w:r>
        <w:rPr>
          <w:rFonts w:ascii="ＭＳ 明朝" w:eastAsia="ＭＳ 明朝" w:hAnsi="ＭＳ 明朝" w:cs="ＭＳ 明朝" w:hint="eastAsia"/>
          <w:color w:val="000000"/>
          <w:kern w:val="0"/>
          <w:szCs w:val="22"/>
        </w:rPr>
        <w:t>令和８</w:t>
      </w:r>
      <w:r w:rsidRPr="00396D63">
        <w:rPr>
          <w:rFonts w:ascii="ＭＳ 明朝" w:eastAsia="ＭＳ 明朝" w:hAnsi="ＭＳ 明朝" w:cs="ＭＳ 明朝" w:hint="eastAsia"/>
          <w:color w:val="000000"/>
          <w:kern w:val="0"/>
          <w:szCs w:val="22"/>
        </w:rPr>
        <w:t>年３月３１日</w:t>
      </w:r>
    </w:p>
    <w:p w14:paraId="690F533F" w14:textId="5B3A094B"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Pr>
          <w:rFonts w:ascii="ＭＳ 明朝" w:eastAsia="ＭＳ 明朝" w:hAnsi="Times New Roman" w:cs="Times New Roman" w:hint="eastAsia"/>
          <w:color w:val="000000"/>
          <w:kern w:val="0"/>
          <w:szCs w:val="22"/>
        </w:rPr>
        <w:t xml:space="preserve">　　　　　　　　　 </w:t>
      </w:r>
      <w:r w:rsidRPr="00396D63">
        <w:rPr>
          <w:rFonts w:ascii="ＭＳ 明朝" w:eastAsia="ＭＳ 明朝" w:hAnsi="Times New Roman" w:cs="Times New Roman" w:hint="eastAsia"/>
          <w:color w:val="000000"/>
          <w:kern w:val="0"/>
          <w:szCs w:val="22"/>
        </w:rPr>
        <w:t>採用後、原則として</w:t>
      </w:r>
      <w:r w:rsidRPr="00396D63">
        <w:rPr>
          <w:rFonts w:ascii="ＭＳ 明朝" w:eastAsia="ＭＳ 明朝" w:hAnsi="Times New Roman" w:cs="Times New Roman"/>
          <w:color w:val="000000"/>
          <w:kern w:val="0"/>
          <w:szCs w:val="22"/>
        </w:rPr>
        <w:t>1か月間は条件付採用期間とします。</w:t>
      </w:r>
    </w:p>
    <w:p w14:paraId="377EBD82" w14:textId="77777777" w:rsidR="00396D63" w:rsidRDefault="00396D63" w:rsidP="00396D63">
      <w:pPr>
        <w:overflowPunct w:val="0"/>
        <w:spacing w:after="0" w:line="240" w:lineRule="auto"/>
        <w:ind w:firstLineChars="1000" w:firstLine="2200"/>
        <w:jc w:val="both"/>
        <w:textAlignment w:val="baseline"/>
        <w:rPr>
          <w:rFonts w:ascii="ＭＳ 明朝" w:eastAsia="ＭＳ 明朝" w:hAnsi="Times New Roman" w:cs="Times New Roman"/>
          <w:color w:val="000000"/>
          <w:kern w:val="0"/>
          <w:szCs w:val="22"/>
        </w:rPr>
      </w:pPr>
      <w:r w:rsidRPr="00396D63">
        <w:rPr>
          <w:rFonts w:ascii="ＭＳ 明朝" w:eastAsia="ＭＳ 明朝" w:hAnsi="Times New Roman" w:cs="Times New Roman" w:hint="eastAsia"/>
          <w:color w:val="000000"/>
          <w:kern w:val="0"/>
          <w:szCs w:val="22"/>
        </w:rPr>
        <w:t>※勤務実績に応じて再度任用される場合があります。</w:t>
      </w:r>
    </w:p>
    <w:p w14:paraId="2386A58E" w14:textId="5C836321" w:rsidR="00396D63" w:rsidRPr="00396D63" w:rsidRDefault="00396D63" w:rsidP="00396D63">
      <w:pPr>
        <w:overflowPunct w:val="0"/>
        <w:spacing w:after="0" w:line="240" w:lineRule="auto"/>
        <w:ind w:firstLineChars="1100" w:firstLine="2420"/>
        <w:jc w:val="both"/>
        <w:textAlignment w:val="baseline"/>
        <w:rPr>
          <w:rFonts w:ascii="ＭＳ 明朝" w:eastAsia="ＭＳ 明朝" w:hAnsi="Times New Roman" w:cs="Times New Roman"/>
          <w:color w:val="000000"/>
          <w:kern w:val="0"/>
          <w:szCs w:val="22"/>
        </w:rPr>
      </w:pPr>
      <w:r w:rsidRPr="00396D63">
        <w:rPr>
          <w:rFonts w:ascii="ＭＳ 明朝" w:eastAsia="ＭＳ 明朝" w:hAnsi="Times New Roman" w:cs="Times New Roman" w:hint="eastAsia"/>
          <w:color w:val="000000"/>
          <w:kern w:val="0"/>
          <w:szCs w:val="22"/>
        </w:rPr>
        <w:t>（最長</w:t>
      </w:r>
      <w:r w:rsidRPr="00396D63">
        <w:rPr>
          <w:rFonts w:ascii="ＭＳ 明朝" w:eastAsia="ＭＳ 明朝" w:hAnsi="Times New Roman" w:cs="Times New Roman"/>
          <w:color w:val="000000"/>
          <w:kern w:val="0"/>
          <w:szCs w:val="22"/>
        </w:rPr>
        <w:t>3会計年度）</w:t>
      </w:r>
    </w:p>
    <w:p w14:paraId="7A95FF52" w14:textId="2AB1B50C"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(3)</w:t>
      </w:r>
      <w:r w:rsidRPr="00396D63">
        <w:rPr>
          <w:rFonts w:ascii="ＭＳ 明朝" w:eastAsia="ＭＳ 明朝" w:hAnsi="ＭＳ 明朝" w:cs="ＭＳ 明朝" w:hint="eastAsia"/>
          <w:color w:val="000000"/>
          <w:kern w:val="0"/>
          <w:szCs w:val="22"/>
        </w:rPr>
        <w:t>勤務時間　　週２９時間（週４日</w:t>
      </w:r>
      <w:r>
        <w:rPr>
          <w:rFonts w:ascii="ＭＳ 明朝" w:eastAsia="ＭＳ 明朝" w:hAnsi="ＭＳ 明朝" w:cs="ＭＳ 明朝" w:hint="eastAsia"/>
          <w:color w:val="000000"/>
          <w:kern w:val="0"/>
          <w:szCs w:val="22"/>
        </w:rPr>
        <w:t>：月・水・木・金曜日</w:t>
      </w:r>
      <w:r w:rsidRPr="00396D63">
        <w:rPr>
          <w:rFonts w:ascii="ＭＳ 明朝" w:eastAsia="ＭＳ 明朝" w:hAnsi="ＭＳ 明朝" w:cs="ＭＳ 明朝" w:hint="eastAsia"/>
          <w:color w:val="000000"/>
          <w:kern w:val="0"/>
          <w:szCs w:val="22"/>
        </w:rPr>
        <w:t xml:space="preserve">）　</w:t>
      </w:r>
    </w:p>
    <w:p w14:paraId="787BCB9E" w14:textId="04F5A1C4" w:rsidR="00396D63" w:rsidRDefault="00396D63" w:rsidP="00396D63">
      <w:pPr>
        <w:overflowPunct w:val="0"/>
        <w:spacing w:after="0" w:line="240" w:lineRule="auto"/>
        <w:jc w:val="both"/>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(4)</w:t>
      </w:r>
      <w:r w:rsidRPr="00396D63">
        <w:rPr>
          <w:rFonts w:ascii="ＭＳ 明朝" w:eastAsia="ＭＳ 明朝" w:hAnsi="ＭＳ 明朝" w:cs="ＭＳ 明朝" w:hint="eastAsia"/>
          <w:color w:val="000000"/>
          <w:kern w:val="0"/>
          <w:szCs w:val="22"/>
        </w:rPr>
        <w:t>給</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与</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 xml:space="preserve">等　　給与月額　</w:t>
      </w:r>
      <w:r w:rsidRPr="00B5276B">
        <w:rPr>
          <w:rFonts w:ascii="ＭＳ 明朝" w:eastAsia="ＭＳ 明朝" w:hAnsi="ＭＳ 明朝" w:cs="ＭＳ 明朝" w:hint="eastAsia"/>
          <w:color w:val="000000" w:themeColor="text1"/>
          <w:kern w:val="0"/>
          <w:szCs w:val="22"/>
        </w:rPr>
        <w:t>１</w:t>
      </w:r>
      <w:r w:rsidR="006469E9" w:rsidRPr="00B5276B">
        <w:rPr>
          <w:rFonts w:ascii="ＭＳ 明朝" w:eastAsia="ＭＳ 明朝" w:hAnsi="ＭＳ 明朝" w:cs="ＭＳ 明朝" w:hint="eastAsia"/>
          <w:color w:val="000000" w:themeColor="text1"/>
          <w:kern w:val="0"/>
          <w:szCs w:val="22"/>
        </w:rPr>
        <w:t>７１</w:t>
      </w:r>
      <w:r w:rsidRPr="00B5276B">
        <w:rPr>
          <w:rFonts w:ascii="ＭＳ 明朝" w:eastAsia="ＭＳ 明朝" w:hAnsi="ＭＳ 明朝" w:cs="ＭＳ 明朝"/>
          <w:color w:val="000000" w:themeColor="text1"/>
          <w:kern w:val="0"/>
          <w:szCs w:val="22"/>
        </w:rPr>
        <w:t>,</w:t>
      </w:r>
      <w:r w:rsidR="006469E9" w:rsidRPr="00B5276B">
        <w:rPr>
          <w:rFonts w:ascii="ＭＳ 明朝" w:eastAsia="ＭＳ 明朝" w:hAnsi="ＭＳ 明朝" w:cs="ＭＳ 明朝" w:hint="eastAsia"/>
          <w:color w:val="000000" w:themeColor="text1"/>
          <w:kern w:val="0"/>
          <w:szCs w:val="22"/>
        </w:rPr>
        <w:t>９</w:t>
      </w:r>
      <w:r w:rsidRPr="00B5276B">
        <w:rPr>
          <w:rFonts w:ascii="ＭＳ 明朝" w:eastAsia="ＭＳ 明朝" w:hAnsi="ＭＳ 明朝" w:cs="ＭＳ 明朝" w:hint="eastAsia"/>
          <w:color w:val="000000" w:themeColor="text1"/>
          <w:kern w:val="0"/>
          <w:szCs w:val="22"/>
        </w:rPr>
        <w:t>００円～２</w:t>
      </w:r>
      <w:r w:rsidR="00107074" w:rsidRPr="00B5276B">
        <w:rPr>
          <w:rFonts w:ascii="ＭＳ 明朝" w:eastAsia="ＭＳ 明朝" w:hAnsi="ＭＳ 明朝" w:cs="ＭＳ 明朝" w:hint="eastAsia"/>
          <w:color w:val="000000" w:themeColor="text1"/>
          <w:kern w:val="0"/>
          <w:szCs w:val="22"/>
        </w:rPr>
        <w:t>１８</w:t>
      </w:r>
      <w:r w:rsidRPr="00B5276B">
        <w:rPr>
          <w:rFonts w:ascii="ＭＳ 明朝" w:eastAsia="ＭＳ 明朝" w:hAnsi="ＭＳ 明朝" w:cs="ＭＳ 明朝"/>
          <w:color w:val="000000" w:themeColor="text1"/>
          <w:kern w:val="0"/>
          <w:szCs w:val="22"/>
        </w:rPr>
        <w:t>,</w:t>
      </w:r>
      <w:r w:rsidR="00107074" w:rsidRPr="00B5276B">
        <w:rPr>
          <w:rFonts w:ascii="ＭＳ 明朝" w:eastAsia="ＭＳ 明朝" w:hAnsi="ＭＳ 明朝" w:cs="ＭＳ 明朝" w:hint="eastAsia"/>
          <w:color w:val="000000" w:themeColor="text1"/>
          <w:kern w:val="0"/>
          <w:szCs w:val="22"/>
        </w:rPr>
        <w:t>３</w:t>
      </w:r>
      <w:r w:rsidRPr="00B5276B">
        <w:rPr>
          <w:rFonts w:ascii="ＭＳ 明朝" w:eastAsia="ＭＳ 明朝" w:hAnsi="ＭＳ 明朝" w:cs="ＭＳ 明朝" w:hint="eastAsia"/>
          <w:color w:val="000000" w:themeColor="text1"/>
          <w:kern w:val="0"/>
          <w:szCs w:val="22"/>
        </w:rPr>
        <w:t>００円</w:t>
      </w:r>
    </w:p>
    <w:p w14:paraId="6770E86B" w14:textId="03449103" w:rsidR="00396D63" w:rsidRPr="00396D63" w:rsidRDefault="00396D63" w:rsidP="00396D63">
      <w:pPr>
        <w:overflowPunct w:val="0"/>
        <w:spacing w:after="0" w:line="240" w:lineRule="auto"/>
        <w:ind w:firstLineChars="1000" w:firstLine="2200"/>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（学歴・経験を考慮の上、決定）</w:t>
      </w:r>
    </w:p>
    <w:p w14:paraId="4545372A" w14:textId="77777777" w:rsidR="00396D63" w:rsidRDefault="00396D63" w:rsidP="00396D63">
      <w:pPr>
        <w:overflowPunct w:val="0"/>
        <w:spacing w:after="0" w:line="240" w:lineRule="auto"/>
        <w:textAlignment w:val="baseline"/>
        <w:rPr>
          <w:rFonts w:ascii="ＭＳ 明朝" w:eastAsia="ＭＳ 明朝" w:hAnsi="ＭＳ 明朝" w:cs="ＭＳ 明朝"/>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(5)</w:t>
      </w:r>
      <w:r>
        <w:rPr>
          <w:rFonts w:ascii="ＭＳ 明朝" w:eastAsia="ＭＳ 明朝" w:hAnsi="ＭＳ 明朝" w:cs="ＭＳ 明朝" w:hint="eastAsia"/>
          <w:color w:val="000000"/>
          <w:kern w:val="0"/>
          <w:szCs w:val="22"/>
        </w:rPr>
        <w:t>諸手当等</w:t>
      </w:r>
      <w:r w:rsidRPr="00396D63">
        <w:rPr>
          <w:rFonts w:ascii="ＭＳ 明朝" w:eastAsia="ＭＳ 明朝" w:hAnsi="ＭＳ 明朝" w:cs="ＭＳ 明朝" w:hint="eastAsia"/>
          <w:color w:val="000000"/>
          <w:kern w:val="0"/>
          <w:szCs w:val="22"/>
        </w:rPr>
        <w:t xml:space="preserve">　　</w:t>
      </w:r>
      <w:r>
        <w:rPr>
          <w:rFonts w:ascii="ＭＳ 明朝" w:eastAsia="ＭＳ 明朝" w:hAnsi="ＭＳ 明朝" w:cs="ＭＳ 明朝" w:hint="eastAsia"/>
          <w:color w:val="000000"/>
          <w:kern w:val="0"/>
          <w:szCs w:val="22"/>
        </w:rPr>
        <w:t>給</w:t>
      </w:r>
      <w:r w:rsidRPr="00396D63">
        <w:rPr>
          <w:rFonts w:ascii="ＭＳ 明朝" w:eastAsia="ＭＳ 明朝" w:hAnsi="ＭＳ 明朝" w:cs="ＭＳ 明朝" w:hint="eastAsia"/>
          <w:color w:val="000000"/>
          <w:kern w:val="0"/>
          <w:szCs w:val="22"/>
        </w:rPr>
        <w:t>与関係の条例、規則等の定めるところにより、通勤手当、期末</w:t>
      </w:r>
    </w:p>
    <w:p w14:paraId="6D36AAB6" w14:textId="0B6219E2" w:rsidR="00396D63" w:rsidRPr="00396D63" w:rsidRDefault="00396D63" w:rsidP="00396D63">
      <w:pPr>
        <w:overflowPunct w:val="0"/>
        <w:spacing w:after="0" w:line="240" w:lineRule="auto"/>
        <w:ind w:firstLineChars="900" w:firstLine="1980"/>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手当、勤勉手当等が支給されます。</w:t>
      </w:r>
    </w:p>
    <w:p w14:paraId="6540041F" w14:textId="7695A4A1"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(6)</w:t>
      </w:r>
      <w:r w:rsidRPr="00396D63">
        <w:rPr>
          <w:rFonts w:ascii="ＭＳ 明朝" w:eastAsia="ＭＳ 明朝" w:hAnsi="ＭＳ 明朝" w:cs="ＭＳ 明朝" w:hint="eastAsia"/>
          <w:color w:val="000000"/>
          <w:kern w:val="0"/>
          <w:szCs w:val="22"/>
        </w:rPr>
        <w:t>加入保険等</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雇用保険、共済組合、社会保険</w:t>
      </w:r>
    </w:p>
    <w:p w14:paraId="4B095540" w14:textId="77777777" w:rsidR="00396D63" w:rsidRPr="00396D63" w:rsidRDefault="00396D63" w:rsidP="00396D63">
      <w:pPr>
        <w:overflowPunct w:val="0"/>
        <w:spacing w:after="0" w:line="240" w:lineRule="auto"/>
        <w:ind w:left="1750" w:hanging="1750"/>
        <w:jc w:val="both"/>
        <w:textAlignment w:val="baseline"/>
        <w:rPr>
          <w:rFonts w:ascii="ＭＳ 明朝" w:eastAsia="ＭＳ 明朝" w:hAnsi="Times New Roman" w:cs="Times New Roman"/>
          <w:color w:val="000000"/>
          <w:kern w:val="0"/>
          <w:szCs w:val="22"/>
        </w:rPr>
      </w:pPr>
      <w:r w:rsidRPr="00396D63">
        <w:rPr>
          <w:rFonts w:ascii="ＭＳ 明朝" w:eastAsia="ＭＳ ゴシック" w:hAnsi="游明朝" w:cs="ＭＳ ゴシック" w:hint="eastAsia"/>
          <w:color w:val="000000"/>
          <w:kern w:val="0"/>
          <w:szCs w:val="22"/>
        </w:rPr>
        <w:t>４　勤務地</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 xml:space="preserve">　</w:t>
      </w:r>
    </w:p>
    <w:p w14:paraId="401853BD" w14:textId="77777777" w:rsidR="00396D63" w:rsidRPr="00396D63" w:rsidRDefault="00396D63" w:rsidP="00396D63">
      <w:pPr>
        <w:overflowPunct w:val="0"/>
        <w:spacing w:after="0" w:line="240" w:lineRule="auto"/>
        <w:ind w:left="438" w:hanging="438"/>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群馬県発達障害者支援センター（前橋市新前橋町</w:t>
      </w:r>
      <w:r w:rsidRPr="00396D63">
        <w:rPr>
          <w:rFonts w:ascii="ＭＳ 明朝" w:eastAsia="ＭＳ 明朝" w:hAnsi="ＭＳ 明朝" w:cs="ＭＳ 明朝"/>
          <w:color w:val="000000"/>
          <w:kern w:val="0"/>
          <w:szCs w:val="22"/>
        </w:rPr>
        <w:t>13-12</w:t>
      </w:r>
      <w:r w:rsidRPr="00396D63">
        <w:rPr>
          <w:rFonts w:ascii="ＭＳ 明朝" w:eastAsia="ＭＳ 明朝" w:hAnsi="ＭＳ 明朝" w:cs="ＭＳ 明朝" w:hint="eastAsia"/>
          <w:color w:val="000000"/>
          <w:kern w:val="0"/>
          <w:szCs w:val="22"/>
        </w:rPr>
        <w:t xml:space="preserve">　群馬県社会福祉総合セン</w:t>
      </w:r>
      <w:r w:rsidRPr="00396D63">
        <w:rPr>
          <w:rFonts w:ascii="ＭＳ 明朝" w:eastAsia="ＭＳ 明朝" w:hAnsi="ＭＳ 明朝" w:cs="ＭＳ 明朝" w:hint="eastAsia"/>
          <w:color w:val="000000"/>
          <w:kern w:val="0"/>
          <w:szCs w:val="22"/>
        </w:rPr>
        <w:lastRenderedPageBreak/>
        <w:t>ター内）</w:t>
      </w:r>
    </w:p>
    <w:p w14:paraId="49BE1587"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ゴシック" w:hAnsi="游明朝" w:cs="ＭＳ ゴシック" w:hint="eastAsia"/>
          <w:color w:val="000000"/>
          <w:kern w:val="0"/>
          <w:szCs w:val="22"/>
        </w:rPr>
        <w:t>５　応募方法等</w:t>
      </w:r>
    </w:p>
    <w:p w14:paraId="2D3778C1" w14:textId="7320D918" w:rsidR="00020A56" w:rsidRDefault="00396D63" w:rsidP="00396D63">
      <w:pPr>
        <w:overflowPunct w:val="0"/>
        <w:spacing w:after="0" w:line="240" w:lineRule="auto"/>
        <w:textAlignment w:val="baseline"/>
        <w:rPr>
          <w:rFonts w:ascii="ＭＳ 明朝" w:eastAsia="ＭＳ 明朝" w:hAnsi="ＭＳ 明朝" w:cs="ＭＳ 明朝"/>
          <w:color w:val="000000"/>
          <w:kern w:val="0"/>
          <w:sz w:val="20"/>
          <w:szCs w:val="20"/>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(1)</w:t>
      </w:r>
      <w:r w:rsidRPr="00396D63">
        <w:rPr>
          <w:rFonts w:ascii="ＭＳ 明朝" w:eastAsia="ＭＳ 明朝" w:hAnsi="ＭＳ 明朝" w:cs="ＭＳ 明朝" w:hint="eastAsia"/>
          <w:color w:val="000000"/>
          <w:kern w:val="0"/>
          <w:szCs w:val="22"/>
        </w:rPr>
        <w:t xml:space="preserve">募集期間　　</w:t>
      </w:r>
      <w:r w:rsidR="00B5276B">
        <w:rPr>
          <w:rFonts w:ascii="ＭＳ 明朝" w:eastAsia="ＭＳ 明朝" w:hAnsi="ＭＳ 明朝" w:cs="ＭＳ 明朝" w:hint="eastAsia"/>
          <w:color w:val="000000"/>
          <w:kern w:val="0"/>
          <w:szCs w:val="22"/>
        </w:rPr>
        <w:t>２</w:t>
      </w:r>
      <w:r w:rsidRPr="00396D63">
        <w:rPr>
          <w:rFonts w:ascii="ＭＳ 明朝" w:eastAsia="ＭＳ 明朝" w:hAnsi="ＭＳ 明朝" w:cs="ＭＳ 明朝" w:hint="eastAsia"/>
          <w:color w:val="000000"/>
          <w:kern w:val="0"/>
          <w:szCs w:val="22"/>
        </w:rPr>
        <w:t>月</w:t>
      </w:r>
      <w:r w:rsidR="00B5276B">
        <w:rPr>
          <w:rFonts w:ascii="ＭＳ 明朝" w:eastAsia="ＭＳ 明朝" w:hAnsi="ＭＳ 明朝" w:cs="ＭＳ 明朝" w:hint="eastAsia"/>
          <w:color w:val="000000"/>
          <w:kern w:val="0"/>
          <w:szCs w:val="22"/>
        </w:rPr>
        <w:t>２８</w:t>
      </w:r>
      <w:r w:rsidRPr="00396D63">
        <w:rPr>
          <w:rFonts w:ascii="ＭＳ 明朝" w:eastAsia="ＭＳ 明朝" w:hAnsi="ＭＳ 明朝" w:cs="ＭＳ 明朝" w:hint="eastAsia"/>
          <w:color w:val="000000"/>
          <w:kern w:val="0"/>
          <w:szCs w:val="22"/>
        </w:rPr>
        <w:t>日</w:t>
      </w:r>
      <w:r w:rsidRPr="00396D63">
        <w:rPr>
          <w:rFonts w:ascii="ＭＳ 明朝" w:eastAsia="ＭＳ 明朝" w:hAnsi="ＭＳ 明朝" w:cs="ＭＳ 明朝" w:hint="eastAsia"/>
          <w:color w:val="000000"/>
          <w:kern w:val="0"/>
          <w:sz w:val="20"/>
          <w:szCs w:val="20"/>
        </w:rPr>
        <w:t>（</w:t>
      </w:r>
      <w:r w:rsidR="00C17DD6">
        <w:rPr>
          <w:rFonts w:ascii="ＭＳ 明朝" w:eastAsia="ＭＳ 明朝" w:hAnsi="ＭＳ 明朝" w:cs="ＭＳ 明朝" w:hint="eastAsia"/>
          <w:color w:val="000000"/>
          <w:kern w:val="0"/>
          <w:sz w:val="20"/>
          <w:szCs w:val="20"/>
        </w:rPr>
        <w:t>金</w:t>
      </w:r>
      <w:r w:rsidRPr="00396D63">
        <w:rPr>
          <w:rFonts w:ascii="ＭＳ 明朝" w:eastAsia="ＭＳ 明朝" w:hAnsi="ＭＳ 明朝" w:cs="ＭＳ 明朝" w:hint="eastAsia"/>
          <w:color w:val="000000"/>
          <w:kern w:val="0"/>
          <w:sz w:val="20"/>
          <w:szCs w:val="20"/>
        </w:rPr>
        <w:t>）～</w:t>
      </w:r>
      <w:r w:rsidR="00B5276B">
        <w:rPr>
          <w:rFonts w:ascii="ＭＳ 明朝" w:eastAsia="ＭＳ 明朝" w:hAnsi="ＭＳ 明朝" w:cs="ＭＳ 明朝" w:hint="eastAsia"/>
          <w:color w:val="000000"/>
          <w:kern w:val="0"/>
          <w:sz w:val="20"/>
          <w:szCs w:val="20"/>
        </w:rPr>
        <w:t>３</w:t>
      </w:r>
      <w:r w:rsidRPr="00396D63">
        <w:rPr>
          <w:rFonts w:ascii="ＭＳ 明朝" w:eastAsia="ＭＳ 明朝" w:hAnsi="ＭＳ 明朝" w:cs="ＭＳ 明朝" w:hint="eastAsia"/>
          <w:color w:val="000000"/>
          <w:kern w:val="0"/>
          <w:szCs w:val="22"/>
        </w:rPr>
        <w:t>月</w:t>
      </w:r>
      <w:r w:rsidR="00B76D49">
        <w:rPr>
          <w:rFonts w:ascii="ＭＳ 明朝" w:eastAsia="ＭＳ 明朝" w:hAnsi="ＭＳ 明朝" w:cs="ＭＳ 明朝" w:hint="eastAsia"/>
          <w:color w:val="000000"/>
          <w:kern w:val="0"/>
          <w:szCs w:val="22"/>
        </w:rPr>
        <w:t>２４</w:t>
      </w:r>
      <w:r w:rsidRPr="00396D63">
        <w:rPr>
          <w:rFonts w:ascii="ＭＳ 明朝" w:eastAsia="ＭＳ 明朝" w:hAnsi="ＭＳ 明朝" w:cs="ＭＳ 明朝" w:hint="eastAsia"/>
          <w:color w:val="000000"/>
          <w:kern w:val="0"/>
          <w:szCs w:val="22"/>
        </w:rPr>
        <w:t>日</w:t>
      </w:r>
      <w:r w:rsidRPr="00396D63">
        <w:rPr>
          <w:rFonts w:ascii="ＭＳ 明朝" w:eastAsia="ＭＳ 明朝" w:hAnsi="ＭＳ 明朝" w:cs="ＭＳ 明朝" w:hint="eastAsia"/>
          <w:color w:val="000000"/>
          <w:kern w:val="0"/>
          <w:sz w:val="20"/>
          <w:szCs w:val="20"/>
        </w:rPr>
        <w:t>（</w:t>
      </w:r>
      <w:r w:rsidR="00B76D49">
        <w:rPr>
          <w:rFonts w:ascii="ＭＳ 明朝" w:eastAsia="ＭＳ 明朝" w:hAnsi="ＭＳ 明朝" w:cs="ＭＳ 明朝" w:hint="eastAsia"/>
          <w:color w:val="000000"/>
          <w:kern w:val="0"/>
          <w:sz w:val="20"/>
          <w:szCs w:val="20"/>
        </w:rPr>
        <w:t>月</w:t>
      </w:r>
      <w:r w:rsidR="00020A56">
        <w:rPr>
          <w:rFonts w:ascii="ＭＳ 明朝" w:eastAsia="ＭＳ 明朝" w:hAnsi="ＭＳ 明朝" w:cs="ＭＳ 明朝" w:hint="eastAsia"/>
          <w:color w:val="000000"/>
          <w:kern w:val="0"/>
          <w:sz w:val="20"/>
          <w:szCs w:val="20"/>
        </w:rPr>
        <w:t>）</w:t>
      </w:r>
    </w:p>
    <w:p w14:paraId="1C4CB284" w14:textId="741D9058" w:rsidR="00396D63" w:rsidRPr="00396D63" w:rsidRDefault="00396D63" w:rsidP="00020A56">
      <w:pPr>
        <w:overflowPunct w:val="0"/>
        <w:spacing w:after="0" w:line="240" w:lineRule="auto"/>
        <w:ind w:firstLineChars="1100" w:firstLine="2200"/>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 w:val="20"/>
          <w:szCs w:val="20"/>
        </w:rPr>
        <w:t>（応募状況により期間短縮の場合あり）</w:t>
      </w:r>
    </w:p>
    <w:p w14:paraId="456924FB" w14:textId="700D6089" w:rsidR="00396D63" w:rsidRPr="00396D63" w:rsidRDefault="00396D63" w:rsidP="00396D63">
      <w:pPr>
        <w:overflowPunct w:val="0"/>
        <w:spacing w:after="0" w:line="240" w:lineRule="auto"/>
        <w:ind w:left="2078" w:hanging="2078"/>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(2)</w:t>
      </w:r>
      <w:r w:rsidRPr="00396D63">
        <w:rPr>
          <w:rFonts w:ascii="ＭＳ 明朝" w:eastAsia="ＭＳ 明朝" w:hAnsi="ＭＳ 明朝" w:cs="ＭＳ 明朝" w:hint="eastAsia"/>
          <w:color w:val="000000"/>
          <w:kern w:val="0"/>
          <w:szCs w:val="22"/>
        </w:rPr>
        <w:t xml:space="preserve">応募方法　　</w:t>
      </w:r>
      <w:r>
        <w:rPr>
          <w:rFonts w:ascii="ＭＳ 明朝" w:eastAsia="ＭＳ 明朝" w:hAnsi="ＭＳ 明朝" w:cs="ＭＳ 明朝" w:hint="eastAsia"/>
          <w:color w:val="000000"/>
          <w:kern w:val="0"/>
          <w:szCs w:val="22"/>
        </w:rPr>
        <w:t>電話連絡の上、</w:t>
      </w:r>
      <w:r w:rsidRPr="00396D63">
        <w:rPr>
          <w:rFonts w:ascii="ＭＳ 明朝" w:eastAsia="ＭＳ 明朝" w:hAnsi="ＭＳ 明朝" w:cs="ＭＳ 明朝" w:hint="eastAsia"/>
          <w:color w:val="000000"/>
          <w:kern w:val="0"/>
          <w:szCs w:val="22"/>
        </w:rPr>
        <w:t>県指定の履歴書を郵送してください。</w:t>
      </w:r>
    </w:p>
    <w:p w14:paraId="6DBC7F68" w14:textId="489F2269" w:rsidR="00396D63" w:rsidRPr="00396D63" w:rsidRDefault="00396D63" w:rsidP="00396D63">
      <w:pPr>
        <w:overflowPunct w:val="0"/>
        <w:spacing w:after="0" w:line="240" w:lineRule="auto"/>
        <w:textAlignment w:val="baseline"/>
        <w:rPr>
          <w:rFonts w:ascii="ＭＳ 明朝" w:eastAsia="ＭＳ 明朝" w:hAnsi="Times New Roman" w:cs="Times New Roman"/>
          <w:color w:val="000000"/>
          <w:kern w:val="0"/>
          <w:szCs w:val="22"/>
        </w:rPr>
      </w:pPr>
      <w:r w:rsidRPr="00396D63">
        <w:rPr>
          <w:rFonts w:ascii="ＭＳ 明朝" w:eastAsia="ＭＳ明朝" w:hAnsi="游明朝" w:cs="ＭＳ明朝" w:hint="eastAsia"/>
          <w:color w:val="000000"/>
          <w:w w:val="151"/>
          <w:kern w:val="0"/>
          <w:szCs w:val="22"/>
        </w:rPr>
        <w:t xml:space="preserve">　　　　　　</w:t>
      </w:r>
      <w:r w:rsidRPr="00396D63">
        <w:rPr>
          <w:rFonts w:ascii="ＭＳ明朝" w:eastAsia="ＭＳ 明朝" w:hAnsi="ＭＳ明朝" w:cs="ＭＳ明朝"/>
          <w:color w:val="000000"/>
          <w:kern w:val="0"/>
          <w:szCs w:val="22"/>
        </w:rPr>
        <w:t xml:space="preserve"> </w:t>
      </w:r>
      <w:r w:rsidRPr="00396D63">
        <w:rPr>
          <w:rFonts w:ascii="ＭＳ 明朝" w:eastAsia="ＭＳ明朝" w:hAnsi="游明朝" w:cs="ＭＳ明朝" w:hint="eastAsia"/>
          <w:color w:val="000000"/>
          <w:kern w:val="0"/>
          <w:szCs w:val="22"/>
        </w:rPr>
        <w:t>★県指定の履歴書は以下からダウンロードしてください。</w:t>
      </w:r>
    </w:p>
    <w:p w14:paraId="7370AAE5" w14:textId="5542B515" w:rsidR="00396D63" w:rsidRPr="00396D63" w:rsidRDefault="00396D63" w:rsidP="00396D63">
      <w:pPr>
        <w:overflowPunct w:val="0"/>
        <w:spacing w:after="0" w:line="240" w:lineRule="auto"/>
        <w:textAlignment w:val="baseline"/>
        <w:rPr>
          <w:rFonts w:ascii="ＭＳ 明朝" w:eastAsia="ＭＳ 明朝" w:hAnsi="Times New Roman" w:cs="Times New Roman"/>
          <w:color w:val="000000"/>
          <w:kern w:val="0"/>
          <w:szCs w:val="22"/>
        </w:rPr>
      </w:pPr>
      <w:r w:rsidRPr="00396D63">
        <w:rPr>
          <w:rFonts w:ascii="ＭＳ明朝" w:eastAsia="ＭＳ 明朝" w:hAnsi="ＭＳ明朝" w:cs="ＭＳ明朝"/>
          <w:color w:val="000000"/>
          <w:kern w:val="0"/>
          <w:szCs w:val="22"/>
        </w:rPr>
        <w:t xml:space="preserve">             </w:t>
      </w:r>
      <w:r w:rsidR="00613199">
        <w:rPr>
          <w:rFonts w:ascii="ＭＳ明朝" w:eastAsia="ＭＳ 明朝" w:hAnsi="ＭＳ明朝" w:cs="ＭＳ明朝" w:hint="eastAsia"/>
          <w:color w:val="000000"/>
          <w:kern w:val="0"/>
          <w:szCs w:val="22"/>
        </w:rPr>
        <w:t xml:space="preserve">　　　</w:t>
      </w:r>
      <w:r w:rsidRPr="00396D63">
        <w:rPr>
          <w:rFonts w:ascii="ＭＳ明朝" w:eastAsia="ＭＳ 明朝" w:hAnsi="ＭＳ明朝" w:cs="ＭＳ明朝"/>
          <w:color w:val="000000"/>
          <w:kern w:val="0"/>
          <w:szCs w:val="22"/>
        </w:rPr>
        <w:t xml:space="preserve">    </w:t>
      </w:r>
      <w:hyperlink r:id="rId6" w:history="1">
        <w:r w:rsidR="00613199" w:rsidRPr="00613199">
          <w:rPr>
            <w:rStyle w:val="aa"/>
            <w:rFonts w:ascii="ＭＳ 明朝" w:eastAsia="ＭＳ明朝" w:hAnsi="游明朝" w:cs="ＭＳ明朝"/>
            <w:kern w:val="0"/>
            <w:szCs w:val="22"/>
          </w:rPr>
          <w:t>https://www.pref.gunma.jp/page/142230.html</w:t>
        </w:r>
      </w:hyperlink>
    </w:p>
    <w:p w14:paraId="4459059B" w14:textId="7A786DA6" w:rsidR="00396D63" w:rsidRPr="00396D63" w:rsidRDefault="00396D63" w:rsidP="00396D63">
      <w:pPr>
        <w:overflowPunct w:val="0"/>
        <w:spacing w:after="0" w:line="240" w:lineRule="auto"/>
        <w:ind w:left="2078" w:hanging="2078"/>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(3)</w:t>
      </w:r>
      <w:r w:rsidRPr="00396D63">
        <w:rPr>
          <w:rFonts w:ascii="ＭＳ 明朝" w:eastAsia="ＭＳ 明朝" w:hAnsi="ＭＳ 明朝" w:cs="ＭＳ 明朝" w:hint="eastAsia"/>
          <w:color w:val="000000"/>
          <w:kern w:val="0"/>
          <w:szCs w:val="22"/>
        </w:rPr>
        <w:t>面接日時　　応募書類受理後、面接日時を電話にて応募者あて連絡します。</w:t>
      </w:r>
    </w:p>
    <w:p w14:paraId="2638F33C"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color w:val="000000"/>
          <w:kern w:val="0"/>
          <w:szCs w:val="22"/>
        </w:rPr>
        <w:t xml:space="preserve">    (4)</w:t>
      </w:r>
      <w:r w:rsidRPr="00396D63">
        <w:rPr>
          <w:rFonts w:ascii="ＭＳ 明朝" w:eastAsia="ＭＳ 明朝" w:hAnsi="ＭＳ 明朝" w:cs="ＭＳ 明朝" w:hint="eastAsia"/>
          <w:color w:val="000000"/>
          <w:kern w:val="0"/>
          <w:szCs w:val="22"/>
        </w:rPr>
        <w:t>選考方法</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面接及び書類選考</w:t>
      </w:r>
    </w:p>
    <w:p w14:paraId="0ABD4928" w14:textId="6FB590BD"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ゴシック" w:hAnsi="游明朝" w:cs="ＭＳ ゴシック" w:hint="eastAsia"/>
          <w:color w:val="000000"/>
          <w:kern w:val="0"/>
          <w:szCs w:val="22"/>
        </w:rPr>
        <w:t>６　連絡先等</w:t>
      </w: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群馬県</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発達障害者支援センター（</w:t>
      </w:r>
      <w:r w:rsidR="00613199">
        <w:rPr>
          <w:rFonts w:ascii="ＭＳ 明朝" w:eastAsia="ＭＳ 明朝" w:hAnsi="ＭＳ 明朝" w:cs="ＭＳ 明朝" w:hint="eastAsia"/>
          <w:color w:val="000000"/>
          <w:kern w:val="0"/>
          <w:szCs w:val="22"/>
        </w:rPr>
        <w:t>桑原</w:t>
      </w:r>
      <w:r w:rsidRPr="00396D63">
        <w:rPr>
          <w:rFonts w:ascii="ＭＳ 明朝" w:eastAsia="ＭＳ 明朝" w:hAnsi="ＭＳ 明朝" w:cs="ＭＳ 明朝" w:hint="eastAsia"/>
          <w:color w:val="000000"/>
          <w:kern w:val="0"/>
          <w:szCs w:val="22"/>
        </w:rPr>
        <w:t>、</w:t>
      </w:r>
      <w:r w:rsidR="00613199">
        <w:rPr>
          <w:rFonts w:ascii="ＭＳ 明朝" w:eastAsia="ＭＳ 明朝" w:hAnsi="ＭＳ 明朝" w:cs="ＭＳ 明朝" w:hint="eastAsia"/>
          <w:color w:val="000000"/>
          <w:kern w:val="0"/>
          <w:szCs w:val="22"/>
        </w:rPr>
        <w:t>勝部</w:t>
      </w:r>
      <w:r w:rsidRPr="00396D63">
        <w:rPr>
          <w:rFonts w:ascii="ＭＳ 明朝" w:eastAsia="ＭＳ 明朝" w:hAnsi="ＭＳ 明朝" w:cs="ＭＳ 明朝" w:hint="eastAsia"/>
          <w:color w:val="000000"/>
          <w:kern w:val="0"/>
          <w:szCs w:val="22"/>
        </w:rPr>
        <w:t>）</w:t>
      </w:r>
    </w:p>
    <w:p w14:paraId="1AAC4B8A"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 xml:space="preserve">　〒３７１－０８４３</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前橋市新前橋町</w:t>
      </w:r>
      <w:r w:rsidRPr="00396D63">
        <w:rPr>
          <w:rFonts w:ascii="ＭＳ 明朝" w:eastAsia="ＭＳ 明朝" w:hAnsi="ＭＳ 明朝" w:cs="ＭＳ 明朝"/>
          <w:color w:val="000000"/>
          <w:kern w:val="0"/>
          <w:szCs w:val="22"/>
        </w:rPr>
        <w:t>13-12</w:t>
      </w:r>
      <w:r w:rsidRPr="00396D63">
        <w:rPr>
          <w:rFonts w:ascii="ＭＳ 明朝" w:eastAsia="ＭＳ 明朝" w:hAnsi="ＭＳ 明朝" w:cs="ＭＳ 明朝" w:hint="eastAsia"/>
          <w:color w:val="000000"/>
          <w:kern w:val="0"/>
          <w:szCs w:val="22"/>
        </w:rPr>
        <w:t xml:space="preserve">　</w:t>
      </w:r>
    </w:p>
    <w:p w14:paraId="5EDAB5F6" w14:textId="77777777" w:rsidR="00396D63" w:rsidRPr="00396D63" w:rsidRDefault="00396D63" w:rsidP="00396D63">
      <w:pPr>
        <w:overflowPunct w:val="0"/>
        <w:spacing w:after="0" w:line="240" w:lineRule="auto"/>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群馬県社会福祉総合センター７階</w:t>
      </w:r>
    </w:p>
    <w:p w14:paraId="07838D7D" w14:textId="77777777" w:rsidR="00396D63" w:rsidRPr="00396D63" w:rsidRDefault="00396D63" w:rsidP="00396D63">
      <w:pPr>
        <w:overflowPunct w:val="0"/>
        <w:spacing w:after="0" w:line="240" w:lineRule="auto"/>
        <w:jc w:val="both"/>
        <w:textAlignment w:val="baseline"/>
        <w:rPr>
          <w:rFonts w:ascii="ＭＳ 明朝" w:eastAsia="ＭＳ 明朝" w:hAnsi="Times New Roman" w:cs="Times New Roman"/>
          <w:color w:val="000000"/>
          <w:kern w:val="0"/>
          <w:szCs w:val="22"/>
        </w:rPr>
      </w:pP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 xml:space="preserve"> </w:t>
      </w: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 xml:space="preserve">TEL </w:t>
      </w:r>
      <w:r w:rsidRPr="00396D63">
        <w:rPr>
          <w:rFonts w:ascii="ＭＳ 明朝" w:eastAsia="ＭＳ 明朝" w:hAnsi="ＭＳ 明朝" w:cs="ＭＳ 明朝" w:hint="eastAsia"/>
          <w:color w:val="000000"/>
          <w:kern w:val="0"/>
          <w:szCs w:val="22"/>
        </w:rPr>
        <w:t>０２７－２５４－５３８０</w:t>
      </w:r>
    </w:p>
    <w:p w14:paraId="7F465D62" w14:textId="04A187AA" w:rsidR="00396D63" w:rsidRPr="00396D63" w:rsidRDefault="00396D63" w:rsidP="00396D63">
      <w:r w:rsidRPr="00396D63">
        <w:rPr>
          <w:rFonts w:ascii="ＭＳ 明朝" w:eastAsia="ＭＳ 明朝" w:hAnsi="ＭＳ 明朝" w:cs="ＭＳ 明朝"/>
          <w:color w:val="000000"/>
          <w:kern w:val="0"/>
          <w:szCs w:val="22"/>
        </w:rPr>
        <w:t xml:space="preserve">                   E-mail</w:t>
      </w:r>
      <w:r w:rsidRPr="00396D63">
        <w:rPr>
          <w:rFonts w:ascii="ＭＳ 明朝" w:eastAsia="ＭＳ 明朝" w:hAnsi="ＭＳ 明朝" w:cs="ＭＳ 明朝" w:hint="eastAsia"/>
          <w:color w:val="000000"/>
          <w:kern w:val="0"/>
          <w:szCs w:val="22"/>
        </w:rPr>
        <w:t xml:space="preserve">　</w:t>
      </w:r>
      <w:r w:rsidRPr="00396D63">
        <w:rPr>
          <w:rFonts w:ascii="ＭＳ 明朝" w:eastAsia="ＭＳ 明朝" w:hAnsi="ＭＳ 明朝" w:cs="ＭＳ 明朝"/>
          <w:color w:val="000000"/>
          <w:kern w:val="0"/>
          <w:szCs w:val="22"/>
        </w:rPr>
        <w:t>hat</w:t>
      </w:r>
      <w:r w:rsidR="00613199">
        <w:rPr>
          <w:rFonts w:ascii="ＭＳ 明朝" w:eastAsia="ＭＳ 明朝" w:hAnsi="ＭＳ 明朝" w:cs="ＭＳ 明朝" w:hint="eastAsia"/>
          <w:color w:val="000000"/>
          <w:kern w:val="0"/>
          <w:szCs w:val="22"/>
        </w:rPr>
        <w:t>su</w:t>
      </w:r>
      <w:r w:rsidRPr="00396D63">
        <w:rPr>
          <w:rFonts w:ascii="ＭＳ 明朝" w:eastAsia="ＭＳ 明朝" w:hAnsi="ＭＳ 明朝" w:cs="ＭＳ 明朝"/>
          <w:color w:val="000000"/>
          <w:kern w:val="0"/>
          <w:szCs w:val="22"/>
        </w:rPr>
        <w:t>tatsu</w:t>
      </w:r>
      <w:r w:rsidR="00613199">
        <w:rPr>
          <w:rFonts w:ascii="ＭＳ 明朝" w:eastAsia="ＭＳ 明朝" w:hAnsi="ＭＳ 明朝" w:cs="ＭＳ 明朝" w:hint="eastAsia"/>
          <w:color w:val="000000"/>
          <w:kern w:val="0"/>
          <w:szCs w:val="22"/>
        </w:rPr>
        <w:t>se</w:t>
      </w:r>
      <w:r w:rsidRPr="00396D63">
        <w:rPr>
          <w:rFonts w:ascii="ＭＳ 明朝" w:eastAsia="ＭＳ 明朝" w:hAnsi="ＭＳ 明朝" w:cs="ＭＳ 明朝"/>
          <w:color w:val="000000"/>
          <w:kern w:val="0"/>
          <w:szCs w:val="22"/>
        </w:rPr>
        <w:t>@pref.gunma.lg.jp</w:t>
      </w:r>
    </w:p>
    <w:sectPr w:rsidR="00396D63" w:rsidRPr="00396D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AA72" w14:textId="77777777" w:rsidR="006469E9" w:rsidRDefault="006469E9" w:rsidP="006469E9">
      <w:pPr>
        <w:spacing w:after="0" w:line="240" w:lineRule="auto"/>
      </w:pPr>
      <w:r>
        <w:separator/>
      </w:r>
    </w:p>
  </w:endnote>
  <w:endnote w:type="continuationSeparator" w:id="0">
    <w:p w14:paraId="36C82247" w14:textId="77777777" w:rsidR="006469E9" w:rsidRDefault="006469E9" w:rsidP="0064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83D7" w14:textId="77777777" w:rsidR="006469E9" w:rsidRDefault="006469E9" w:rsidP="006469E9">
      <w:pPr>
        <w:spacing w:after="0" w:line="240" w:lineRule="auto"/>
      </w:pPr>
      <w:r>
        <w:separator/>
      </w:r>
    </w:p>
  </w:footnote>
  <w:footnote w:type="continuationSeparator" w:id="0">
    <w:p w14:paraId="7C38724B" w14:textId="77777777" w:rsidR="006469E9" w:rsidRDefault="006469E9" w:rsidP="00646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63"/>
    <w:rsid w:val="00020A56"/>
    <w:rsid w:val="00040BAD"/>
    <w:rsid w:val="00107074"/>
    <w:rsid w:val="002D1FE1"/>
    <w:rsid w:val="00396D63"/>
    <w:rsid w:val="00411D11"/>
    <w:rsid w:val="004C44A0"/>
    <w:rsid w:val="00613199"/>
    <w:rsid w:val="0064532E"/>
    <w:rsid w:val="006469E9"/>
    <w:rsid w:val="009D7505"/>
    <w:rsid w:val="00AE2F37"/>
    <w:rsid w:val="00AF3674"/>
    <w:rsid w:val="00B5276B"/>
    <w:rsid w:val="00B76D49"/>
    <w:rsid w:val="00C17DD6"/>
    <w:rsid w:val="00C91C7B"/>
    <w:rsid w:val="00E014F7"/>
    <w:rsid w:val="00F475E9"/>
    <w:rsid w:val="00F9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77268C"/>
  <w15:chartTrackingRefBased/>
  <w15:docId w15:val="{9A58B2B0-A435-4DEC-8AB7-1C1985B5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D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6D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6D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6D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6D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6D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6D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6D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6D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6D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6D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6D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6D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6D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6D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6D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6D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6D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6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6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6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D63"/>
    <w:pPr>
      <w:spacing w:before="160"/>
      <w:jc w:val="center"/>
    </w:pPr>
    <w:rPr>
      <w:i/>
      <w:iCs/>
      <w:color w:val="404040" w:themeColor="text1" w:themeTint="BF"/>
    </w:rPr>
  </w:style>
  <w:style w:type="character" w:customStyle="1" w:styleId="a8">
    <w:name w:val="引用文 (文字)"/>
    <w:basedOn w:val="a0"/>
    <w:link w:val="a7"/>
    <w:uiPriority w:val="29"/>
    <w:rsid w:val="00396D63"/>
    <w:rPr>
      <w:i/>
      <w:iCs/>
      <w:color w:val="404040" w:themeColor="text1" w:themeTint="BF"/>
    </w:rPr>
  </w:style>
  <w:style w:type="paragraph" w:styleId="a9">
    <w:name w:val="List Paragraph"/>
    <w:basedOn w:val="a"/>
    <w:uiPriority w:val="34"/>
    <w:qFormat/>
    <w:rsid w:val="00396D63"/>
    <w:pPr>
      <w:ind w:left="720"/>
      <w:contextualSpacing/>
    </w:pPr>
  </w:style>
  <w:style w:type="character" w:styleId="21">
    <w:name w:val="Intense Emphasis"/>
    <w:basedOn w:val="a0"/>
    <w:uiPriority w:val="21"/>
    <w:qFormat/>
    <w:rsid w:val="00396D63"/>
    <w:rPr>
      <w:i/>
      <w:iCs/>
      <w:color w:val="0F4761" w:themeColor="accent1" w:themeShade="BF"/>
    </w:rPr>
  </w:style>
  <w:style w:type="paragraph" w:styleId="22">
    <w:name w:val="Intense Quote"/>
    <w:basedOn w:val="a"/>
    <w:next w:val="a"/>
    <w:link w:val="23"/>
    <w:uiPriority w:val="30"/>
    <w:qFormat/>
    <w:rsid w:val="00396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6D63"/>
    <w:rPr>
      <w:i/>
      <w:iCs/>
      <w:color w:val="0F4761" w:themeColor="accent1" w:themeShade="BF"/>
    </w:rPr>
  </w:style>
  <w:style w:type="character" w:styleId="24">
    <w:name w:val="Intense Reference"/>
    <w:basedOn w:val="a0"/>
    <w:uiPriority w:val="32"/>
    <w:qFormat/>
    <w:rsid w:val="00396D63"/>
    <w:rPr>
      <w:b/>
      <w:bCs/>
      <w:smallCaps/>
      <w:color w:val="0F4761" w:themeColor="accent1" w:themeShade="BF"/>
      <w:spacing w:val="5"/>
    </w:rPr>
  </w:style>
  <w:style w:type="character" w:styleId="aa">
    <w:name w:val="Hyperlink"/>
    <w:basedOn w:val="a0"/>
    <w:uiPriority w:val="99"/>
    <w:unhideWhenUsed/>
    <w:rsid w:val="00613199"/>
    <w:rPr>
      <w:color w:val="467886" w:themeColor="hyperlink"/>
      <w:u w:val="single"/>
    </w:rPr>
  </w:style>
  <w:style w:type="character" w:styleId="ab">
    <w:name w:val="Unresolved Mention"/>
    <w:basedOn w:val="a0"/>
    <w:uiPriority w:val="99"/>
    <w:semiHidden/>
    <w:unhideWhenUsed/>
    <w:rsid w:val="00613199"/>
    <w:rPr>
      <w:color w:val="605E5C"/>
      <w:shd w:val="clear" w:color="auto" w:fill="E1DFDD"/>
    </w:rPr>
  </w:style>
  <w:style w:type="character" w:styleId="ac">
    <w:name w:val="FollowedHyperlink"/>
    <w:basedOn w:val="a0"/>
    <w:uiPriority w:val="99"/>
    <w:semiHidden/>
    <w:unhideWhenUsed/>
    <w:rsid w:val="00613199"/>
    <w:rPr>
      <w:color w:val="96607D" w:themeColor="followedHyperlink"/>
      <w:u w:val="single"/>
    </w:rPr>
  </w:style>
  <w:style w:type="paragraph" w:styleId="ad">
    <w:name w:val="header"/>
    <w:basedOn w:val="a"/>
    <w:link w:val="ae"/>
    <w:uiPriority w:val="99"/>
    <w:unhideWhenUsed/>
    <w:rsid w:val="006469E9"/>
    <w:pPr>
      <w:tabs>
        <w:tab w:val="center" w:pos="4252"/>
        <w:tab w:val="right" w:pos="8504"/>
      </w:tabs>
      <w:snapToGrid w:val="0"/>
    </w:pPr>
  </w:style>
  <w:style w:type="character" w:customStyle="1" w:styleId="ae">
    <w:name w:val="ヘッダー (文字)"/>
    <w:basedOn w:val="a0"/>
    <w:link w:val="ad"/>
    <w:uiPriority w:val="99"/>
    <w:rsid w:val="006469E9"/>
  </w:style>
  <w:style w:type="paragraph" w:styleId="af">
    <w:name w:val="footer"/>
    <w:basedOn w:val="a"/>
    <w:link w:val="af0"/>
    <w:uiPriority w:val="99"/>
    <w:unhideWhenUsed/>
    <w:rsid w:val="006469E9"/>
    <w:pPr>
      <w:tabs>
        <w:tab w:val="center" w:pos="4252"/>
        <w:tab w:val="right" w:pos="8504"/>
      </w:tabs>
      <w:snapToGrid w:val="0"/>
    </w:pPr>
  </w:style>
  <w:style w:type="character" w:customStyle="1" w:styleId="af0">
    <w:name w:val="フッター (文字)"/>
    <w:basedOn w:val="a0"/>
    <w:link w:val="af"/>
    <w:uiPriority w:val="99"/>
    <w:rsid w:val="0064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gunma.jp/page/14223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（発障支）桑原 友美</dc:creator>
  <cp:keywords/>
  <dc:description/>
  <cp:lastModifiedBy>（発障支）桑原 友美</cp:lastModifiedBy>
  <cp:revision>4</cp:revision>
  <dcterms:created xsi:type="dcterms:W3CDTF">2025-03-08T04:21:00Z</dcterms:created>
  <dcterms:modified xsi:type="dcterms:W3CDTF">2025-03-08T04:30:00Z</dcterms:modified>
</cp:coreProperties>
</file>